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Deion:</w:t>
      </w:r>
      <w:r w:rsidDel="00000000" w:rsidR="00000000" w:rsidRPr="00000000">
        <w:rPr>
          <w:rtl w:val="0"/>
        </w:rPr>
        <w:t xml:space="preserve"> Hello and welcome to another edition of SC&amp;I Career Talks, where we explore why it’s great to collaborate and communicate. I’m your host, Deion, and we are super excited to have our guest today, Nadia Gidwani.</w:t>
      </w:r>
    </w:p>
    <w:p w:rsidR="00000000" w:rsidDel="00000000" w:rsidP="00000000" w:rsidRDefault="00000000" w:rsidRPr="00000000" w14:paraId="00000002">
      <w:pPr>
        <w:spacing w:after="240" w:before="240" w:lineRule="auto"/>
        <w:rPr/>
      </w:pPr>
      <w:r w:rsidDel="00000000" w:rsidR="00000000" w:rsidRPr="00000000">
        <w:rPr>
          <w:rtl w:val="0"/>
        </w:rPr>
        <w:t xml:space="preserve">Nadia is the Vice President at GCI Health and has spent over a decade focused on health, science, and wellness. Her clients have included pharmaceutical companies, medical devices, laboratory sciences, non-profits, consumer brands, hospitals, and health tech. She is a jack of all trades and deeply passionate about diversity and inclusion in the healthcare and communications industry. Nadia, thank you so much for taking the time to be with us.</w:t>
      </w:r>
    </w:p>
    <w:p w:rsidR="00000000" w:rsidDel="00000000" w:rsidP="00000000" w:rsidRDefault="00000000" w:rsidRPr="00000000" w14:paraId="00000003">
      <w:pPr>
        <w:spacing w:after="240" w:before="240" w:lineRule="auto"/>
        <w:rPr>
          <w:b w:val="1"/>
          <w:bCs w:val="1"/>
          <w:color w:val="000000"/>
          <w:sz w:val="26"/>
          <w:szCs w:val="26"/>
        </w:rPr>
      </w:pPr>
      <w:r w:rsidDel="00000000" w:rsidR="00000000" w:rsidRPr="00000000">
        <w:rPr>
          <w:b w:val="1"/>
          <w:bCs w:val="1"/>
          <w:rtl w:val="0"/>
        </w:rPr>
        <w:t xml:space="preserve">0:42 Nadia:</w:t>
      </w:r>
      <w:r w:rsidDel="00000000" w:rsidR="00000000" w:rsidRPr="00000000">
        <w:rPr>
          <w:rtl w:val="0"/>
        </w:rPr>
        <w:t xml:space="preserve"> Thank you! I’m glad to be here.</w: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0:44 Deion:</w:t>
      </w:r>
      <w:r w:rsidDel="00000000" w:rsidR="00000000" w:rsidRPr="00000000">
        <w:rPr>
          <w:rtl w:val="0"/>
        </w:rPr>
        <w:t xml:space="preserve"> As I always ask, could you give us a brief overview of your career journey?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0:50 Nadia:</w:t>
      </w:r>
      <w:r w:rsidDel="00000000" w:rsidR="00000000" w:rsidRPr="00000000">
        <w:rPr>
          <w:rtl w:val="0"/>
        </w:rPr>
        <w:t xml:space="preserve"> Sure! I started as a student at Rutgers University, unsure exactly what I wanted to do. Initially, I thought marketing would be a good fit because it was creative, but there was too much math for me. I quickly pivoted and learned about the School of Communication and Information, which allowed me to blend marketing-like work with writing, creative problem-solving, and working closely with people.</w:t>
      </w:r>
    </w:p>
    <w:p w:rsidR="00000000" w:rsidDel="00000000" w:rsidP="00000000" w:rsidRDefault="00000000" w:rsidRPr="00000000" w14:paraId="00000006">
      <w:pPr>
        <w:spacing w:after="240" w:before="240" w:lineRule="auto"/>
        <w:rPr/>
      </w:pPr>
      <w:r w:rsidDel="00000000" w:rsidR="00000000" w:rsidRPr="00000000">
        <w:rPr>
          <w:rtl w:val="0"/>
        </w:rPr>
        <w:t xml:space="preserve">I finished my program in about a year and a half beyond my undergraduate studies and learned a lot in that short time. I did an internship at a financial institution—not sure why I chose numbers—but soon after, I met a mentor who helped me land my first PR opportunity in New York. I’d always wanted to move to New York and work in PR, so it was an exciting start.</w:t>
      </w:r>
    </w:p>
    <w:p w:rsidR="00000000" w:rsidDel="00000000" w:rsidP="00000000" w:rsidRDefault="00000000" w:rsidRPr="00000000" w14:paraId="00000007">
      <w:pPr>
        <w:spacing w:after="240" w:before="240" w:lineRule="auto"/>
        <w:rPr>
          <w:b w:val="1"/>
          <w:bCs w:val="1"/>
          <w:color w:val="000000"/>
          <w:sz w:val="26"/>
          <w:szCs w:val="26"/>
        </w:rPr>
      </w:pPr>
      <w:r w:rsidDel="00000000" w:rsidR="00000000" w:rsidRPr="00000000">
        <w:rPr>
          <w:rtl w:val="0"/>
        </w:rPr>
        <w:t xml:space="preserve">My first agency was small, and I realized I needed more experience. I then moved to a larger agency, where I had an amazing boss who mentored me. I stayed there for about six years before moving to an even larger agency. I’ve always been in the agency world and have focused on healthcare because I was drawn to its meaningful work. Choosing healthcare over consumer work was one of the best decisions I’ve made, I’ve never looked back.</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2:50 Deion:</w:t>
      </w:r>
      <w:r w:rsidDel="00000000" w:rsidR="00000000" w:rsidRPr="00000000">
        <w:rPr>
          <w:rtl w:val="0"/>
        </w:rPr>
        <w:t xml:space="preserve"> That’s awesome. What drew you to healthcare over consumer brands?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2:57 Nadia:</w:t>
      </w:r>
      <w:r w:rsidDel="00000000" w:rsidR="00000000" w:rsidRPr="00000000">
        <w:rPr>
          <w:rtl w:val="0"/>
        </w:rPr>
        <w:t xml:space="preserve"> At the time, the agency had a need in healthcare, and I was eager to get my feet wet and learn. I quickly realized the work was more fulfilling—telling the stories of physicians and patients, showing how therapies, medical devices, or interventions changed lives. It gave people more time with their families and made a real impact.</w:t>
      </w:r>
    </w:p>
    <w:p w:rsidR="00000000" w:rsidDel="00000000" w:rsidP="00000000" w:rsidRDefault="00000000" w:rsidRPr="00000000" w14:paraId="0000000A">
      <w:pPr>
        <w:spacing w:after="240" w:before="240" w:lineRule="auto"/>
        <w:rPr/>
      </w:pPr>
      <w:r w:rsidDel="00000000" w:rsidR="00000000" w:rsidRPr="00000000">
        <w:rPr>
          <w:rtl w:val="0"/>
        </w:rPr>
        <w:t xml:space="preserve">While I did some consumer work, like press releases about new products, I knew healthcare had purpose. That sense of meaning really cemented my path.</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4:12 Deion:</w:t>
      </w:r>
      <w:r w:rsidDel="00000000" w:rsidR="00000000" w:rsidRPr="00000000">
        <w:rPr>
          <w:rtl w:val="0"/>
        </w:rPr>
        <w:t xml:space="preserve"> One theme we’ve seen across this series is that finding your purpose brings fulfillment. You mentioned mentorship earlier. Now that you are a mentor in the SC&amp;I Mentorship Program, what lessons from your mentors have been most helpful in your PR career?</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4:43 Nadia:</w:t>
      </w:r>
      <w:r w:rsidDel="00000000" w:rsidR="00000000" w:rsidRPr="00000000">
        <w:rPr>
          <w:rtl w:val="0"/>
        </w:rPr>
        <w:t xml:space="preserve"> I’m still learning every day. One key lesson: always seek opportunities to learn. PR is constantly evolving. Another: ask questions. There’s no such thing as a dumb question—it shows engagement and prevents mistakes.</w:t>
      </w:r>
    </w:p>
    <w:p w:rsidR="00000000" w:rsidDel="00000000" w:rsidP="00000000" w:rsidRDefault="00000000" w:rsidRPr="00000000" w14:paraId="0000000D">
      <w:pPr>
        <w:spacing w:after="240" w:before="240" w:lineRule="auto"/>
        <w:rPr>
          <w:b w:val="1"/>
          <w:bCs w:val="1"/>
          <w:color w:val="000000"/>
          <w:sz w:val="26"/>
          <w:szCs w:val="26"/>
        </w:rPr>
      </w:pPr>
      <w:r w:rsidDel="00000000" w:rsidR="00000000" w:rsidRPr="00000000">
        <w:rPr>
          <w:rtl w:val="0"/>
        </w:rPr>
        <w:t xml:space="preserve">Accountability is critical. Take ownership of your work, support your team, and communicate your thinking clearly. Most importantly, always come with solutions. Early in my career, I would go to my manager with problems, and they’d ask, “How can we solve this?” Learning to think strategically and propose solutions has been pivotal. It’s not just about doing the work—it’s about approaching challenges thoughtfully.</w:t>
      </w: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7:12 Deion:</w:t>
      </w:r>
      <w:r w:rsidDel="00000000" w:rsidR="00000000" w:rsidRPr="00000000">
        <w:rPr>
          <w:rtl w:val="0"/>
        </w:rPr>
        <w:t xml:space="preserve"> That ties into my next question. As a former Rutgers student, what would you tell your younger self starting out in PR?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7:56 Nadia:</w:t>
      </w:r>
      <w:r w:rsidDel="00000000" w:rsidR="00000000" w:rsidRPr="00000000">
        <w:rPr>
          <w:rtl w:val="0"/>
        </w:rPr>
        <w:t xml:space="preserve"> As a first-generation college student, I didn’t know a lot, and the easy route can be tempting. But if you believe in yourself and are passionate, you can make it. Carve out your path, ask questions, and take risks.</w:t>
      </w:r>
    </w:p>
    <w:p w:rsidR="00000000" w:rsidDel="00000000" w:rsidP="00000000" w:rsidRDefault="00000000" w:rsidRPr="00000000" w14:paraId="00000010">
      <w:pPr>
        <w:spacing w:after="240" w:before="240" w:lineRule="auto"/>
        <w:rPr/>
      </w:pPr>
      <w:r w:rsidDel="00000000" w:rsidR="00000000" w:rsidRPr="00000000">
        <w:rPr>
          <w:rtl w:val="0"/>
        </w:rPr>
        <w:t xml:space="preserve">Don’t worry about seeming inexperienced. Take internships, explore in-house or agency roles, and embrace opportunities, even if the pay isn’t great at first. Every experience builds your skill set. I’ve seen more women and people who look like me rising in the industry, and it’s exciting to help shape the field.</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10:09 Deion:</w:t>
      </w:r>
      <w:r w:rsidDel="00000000" w:rsidR="00000000" w:rsidRPr="00000000">
        <w:rPr>
          <w:rtl w:val="0"/>
        </w:rPr>
        <w:t xml:space="preserve"> That’s inspiring. Thank you for sharing your journey, advice, and mentorship insights.</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10:11 Nadia:</w:t>
      </w:r>
      <w:r w:rsidDel="00000000" w:rsidR="00000000" w:rsidRPr="00000000">
        <w:rPr>
          <w:rtl w:val="0"/>
        </w:rPr>
        <w:t xml:space="preserve"> Thank you! I hope students and young professionals feel encouraged to take risks and pursue their passions.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